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 И Г 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 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 июня 2024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–помощника Ханты-Мансийского межрайонного прокурора Клименко Д.А.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Абусагитова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подсудимого - адвоката Стефаненко Д.С., представившего удостоверение №969 от 22.02.2011 и ордер №27 от 07.06.2024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№1-27-2803/2024 в отношении</w:t>
      </w:r>
    </w:p>
    <w:p>
      <w:pPr>
        <w:spacing w:before="0" w:after="0"/>
        <w:ind w:left="21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Абусагитова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Ташбулата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ст.322.2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Абусагитов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Ташбулат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Саматович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фиктивную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 по месту жительства в жилом помещении в Российской Федерации,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Абусагитов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гражданином Российской Федерации и собственником жилого помещения, расположенного по адресу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ул.Малиновая</w:t>
      </w:r>
      <w:r>
        <w:rPr>
          <w:rFonts w:ascii="Times New Roman" w:eastAsia="Times New Roman" w:hAnsi="Times New Roman" w:cs="Times New Roman"/>
          <w:sz w:val="28"/>
          <w:szCs w:val="28"/>
        </w:rPr>
        <w:t>, д.6 уч.2, 08.04.2024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дневное время, находясь в помещении АУ ХМАО-Югры «Многофункциональный центр предоставления государственных и муниципальных услуг - Югры», расположенного по адресу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ул.Энгельса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д.45, имея преступный умысел, направленный на фиктивную регистрацию гражданина Российской Федерации по месту жительства в жилом помещении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Закона РФ №5242-1 от 25 июня 1993 года «О праве граждан Российской Федерации на свободу передвижения, выбора места пребывания и жительства в пределах Российской Федерации», согласно которой в целях обеспечения необходимых условий для реализации гражданином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Федерации, на безвозмездной основе, имея иную личную заинтересованность, заведомо зная о том, что гражданка Российской Федерации </w:t>
      </w:r>
      <w:r>
        <w:rPr>
          <w:rStyle w:val="cat-UserDefinedgrp-4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не будет фактически проживать по вышеуказанному адресу, и, не имея намерения предоставлять свое жилое помещение для проживания </w:t>
      </w:r>
      <w:r>
        <w:rPr>
          <w:rStyle w:val="cat-UserDefinedgrp-4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 осуществил </w:t>
      </w:r>
      <w:r>
        <w:rPr>
          <w:rFonts w:ascii="Times New Roman" w:eastAsia="Times New Roman" w:hAnsi="Times New Roman" w:cs="Times New Roman"/>
          <w:sz w:val="28"/>
          <w:szCs w:val="28"/>
        </w:rPr>
        <w:t>фиктивную регистрацию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Style w:val="cat-UserDefinedgrp-4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принадлежащем ему жилом помещении,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ул.Малиновая</w:t>
      </w:r>
      <w:r>
        <w:rPr>
          <w:rFonts w:ascii="Times New Roman" w:eastAsia="Times New Roman" w:hAnsi="Times New Roman" w:cs="Times New Roman"/>
          <w:sz w:val="28"/>
          <w:szCs w:val="28"/>
        </w:rPr>
        <w:t>, д.6 уч.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 при этом фактически </w:t>
      </w:r>
      <w:r>
        <w:rPr>
          <w:rStyle w:val="cat-UserDefinedgrp-4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 не проживала, и предоставлять ей жилое помещение для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Абусагитов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 не намеревался, чем лишил возможности Отдел по вопросам миграции МО МВД «Ханты-Мансийский» осуществлять контроль за соблюдением правил миграционного учета указанного выше гражданина Российской Федерации и её передвижения по территории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подсудимый показал, что предъявленное обвинение ему понятно, с ним согласен</w:t>
      </w:r>
      <w:r>
        <w:rPr>
          <w:rFonts w:ascii="Times New Roman" w:eastAsia="Times New Roman" w:hAnsi="Times New Roman" w:cs="Times New Roman"/>
          <w:sz w:val="27"/>
          <w:szCs w:val="27"/>
        </w:rPr>
        <w:t>, вину в совершении преступления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в полном объеме, раскаивается в содеянном. Ходатайство о постановлении приговора без проведения судебного р</w:t>
      </w:r>
      <w:r>
        <w:rPr>
          <w:rFonts w:ascii="Times New Roman" w:eastAsia="Times New Roman" w:hAnsi="Times New Roman" w:cs="Times New Roman"/>
          <w:sz w:val="27"/>
          <w:szCs w:val="27"/>
        </w:rPr>
        <w:t>азбирательства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общем порядке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заявлено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добровольно после консультации с защитником. Свое ходатайство о постановлении приговора без проведения судебного разбирательства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общем порядке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поддерживает, осознает характер заявленного ходатайства и последствия постановления приговора </w:t>
      </w:r>
      <w:r>
        <w:rPr>
          <w:rFonts w:ascii="Times New Roman" w:eastAsia="Times New Roman" w:hAnsi="Times New Roman" w:cs="Times New Roman"/>
          <w:sz w:val="27"/>
          <w:szCs w:val="27"/>
        </w:rPr>
        <w:t>без проведения судебного разбирательства в общем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Обсудив ходатайство подсудимого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постановлении приговора </w:t>
      </w:r>
      <w:r>
        <w:rPr>
          <w:rFonts w:ascii="Times New Roman" w:eastAsia="Times New Roman" w:hAnsi="Times New Roman" w:cs="Times New Roman"/>
          <w:sz w:val="27"/>
          <w:szCs w:val="27"/>
        </w:rPr>
        <w:t>без проведения судебного разбирательства в общем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отсутствие возражений государственного обвинителя п</w:t>
      </w:r>
      <w:r>
        <w:rPr>
          <w:rFonts w:ascii="Times New Roman" w:eastAsia="Times New Roman" w:hAnsi="Times New Roman" w:cs="Times New Roman"/>
          <w:sz w:val="27"/>
          <w:szCs w:val="27"/>
        </w:rPr>
        <w:t>ротив постановления приговора без пров</w:t>
      </w:r>
      <w:r>
        <w:rPr>
          <w:rFonts w:ascii="Times New Roman" w:eastAsia="Times New Roman" w:hAnsi="Times New Roman" w:cs="Times New Roman"/>
          <w:sz w:val="27"/>
          <w:szCs w:val="27"/>
        </w:rPr>
        <w:t>едения судебного разбирательств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 в общем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согласия защитника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постановление приговора </w:t>
      </w:r>
      <w:r>
        <w:rPr>
          <w:rFonts w:ascii="Times New Roman" w:eastAsia="Times New Roman" w:hAnsi="Times New Roman" w:cs="Times New Roman"/>
          <w:sz w:val="27"/>
          <w:szCs w:val="27"/>
        </w:rPr>
        <w:t>без проведения судебного разбирательства в общем порядке,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удостоверившись, что подсудимый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осознает характ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 и последствия заявленного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ходатайства, которое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заявлено добровольно и после консультации с защитником, а такж</w:t>
      </w:r>
      <w:r>
        <w:rPr>
          <w:rFonts w:ascii="Times New Roman" w:eastAsia="Times New Roman" w:hAnsi="Times New Roman" w:cs="Times New Roman"/>
          <w:sz w:val="27"/>
          <w:szCs w:val="27"/>
        </w:rPr>
        <w:t>е то, что 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подсудимым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преступление относи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тся к категории преступлений небольшой тяжести, обвинение обоснованно, подтверждается доказательствами, собранными по уголовному делу,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пришел к выводу о его удовлетворении и рассмотрении дела без проведения судебного разбирательства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Причастность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Абусагитова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инкриминируемому ему преступлению подтверждается исследованными судом доказательствами, указанными в обвинительном постановлении,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признательными показаниями подозреваемого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 (л.д.37-39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показаниями свидетеля </w:t>
      </w:r>
      <w:r>
        <w:rPr>
          <w:rStyle w:val="cat-UserDefinedgrp-45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(л.д.56-57); показаниями свидетеля </w:t>
      </w:r>
      <w:r>
        <w:rPr>
          <w:rStyle w:val="cat-UserDefinedgrp-47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(л.д.60-61); показаниями свидетеля </w:t>
      </w:r>
      <w:r>
        <w:rPr>
          <w:rStyle w:val="cat-UserDefinedgrp-4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(л.д.70-72); показаниями свидетеля Толоконниковой Т.В. (л.д.73-75); протоколом осмотра места происшествия от 21.05.2024 (л.д.16-23); протоколом осмотра места происшествия от 21.05.2024 (л.д.24-30); протоколом осмотра документов от 21.05.2024 (л.д.63-67), протоколом осмотра места происшествия от 24.05.2024 (л.д.80-87); протоколом осмотра места происшествия от 25.05.2024 (л.д.94-99).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доказательства, не оспариваемые сторонами, мировой судья счел их допустимыми, полученными из надлежащих источников,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согласующимися между собой, в связи с чем, сомнений в их достоверности и достаточности для признания виновности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Абусагитова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возникает.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подсудимого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Ташбулата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ст.322.2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фиктивная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регистрация гражданина Российской Федерации по месту жительства в жилом помещении в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назначении наказания подсудимому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учитывает обстоя</w:t>
      </w:r>
      <w:r>
        <w:rPr>
          <w:rFonts w:ascii="Times New Roman" w:eastAsia="Times New Roman" w:hAnsi="Times New Roman" w:cs="Times New Roman"/>
          <w:sz w:val="27"/>
          <w:szCs w:val="27"/>
        </w:rPr>
        <w:t>тельства совершения преступления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>, характер и степень общественной опасно</w:t>
      </w:r>
      <w:r>
        <w:rPr>
          <w:rFonts w:ascii="Times New Roman" w:eastAsia="Times New Roman" w:hAnsi="Times New Roman" w:cs="Times New Roman"/>
          <w:sz w:val="27"/>
          <w:szCs w:val="27"/>
        </w:rPr>
        <w:t>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>, личность виновного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обстоятельства, смягчающие наказание, а также влияние назначенного 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зания на исправление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осужденного и на условия жизни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семьи.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ст.15 УК РФ,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подсудимым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</w:t>
      </w:r>
      <w:r>
        <w:rPr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>я к категории небольшой тяжести, в связи с чем,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обсуждается вопрос об изменении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категор</w:t>
      </w:r>
      <w:r>
        <w:rPr>
          <w:rFonts w:ascii="Times New Roman" w:eastAsia="Times New Roman" w:hAnsi="Times New Roman" w:cs="Times New Roman"/>
          <w:sz w:val="27"/>
          <w:szCs w:val="27"/>
        </w:rPr>
        <w:t>ии преступлений на менее тяжкую согласно ч.6 ст.15 УК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Подсудимый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судим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привлекался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нарушение ПДД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(л.д.</w:t>
      </w:r>
      <w:r>
        <w:rPr>
          <w:rFonts w:ascii="Times New Roman" w:eastAsia="Times New Roman" w:hAnsi="Times New Roman" w:cs="Times New Roman"/>
          <w:sz w:val="27"/>
          <w:szCs w:val="27"/>
        </w:rPr>
        <w:t>41-50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участковым уполномоченным полиции по месту жительства характеризуется положительно, </w:t>
      </w:r>
      <w:r>
        <w:rPr>
          <w:rFonts w:ascii="Times New Roman" w:eastAsia="Times New Roman" w:hAnsi="Times New Roman" w:cs="Times New Roman"/>
          <w:sz w:val="27"/>
          <w:szCs w:val="27"/>
        </w:rPr>
        <w:t>жалоб на поведение в быту 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поступало (</w:t>
      </w:r>
      <w:r>
        <w:rPr>
          <w:rFonts w:ascii="Times New Roman" w:eastAsia="Times New Roman" w:hAnsi="Times New Roman" w:cs="Times New Roman"/>
          <w:sz w:val="27"/>
          <w:szCs w:val="27"/>
        </w:rPr>
        <w:t>л.д.</w:t>
      </w:r>
      <w:r>
        <w:rPr>
          <w:rFonts w:ascii="Times New Roman" w:eastAsia="Times New Roman" w:hAnsi="Times New Roman" w:cs="Times New Roman"/>
          <w:sz w:val="27"/>
          <w:szCs w:val="27"/>
        </w:rPr>
        <w:t>52</w:t>
      </w:r>
      <w:r>
        <w:rPr>
          <w:rFonts w:ascii="Times New Roman" w:eastAsia="Times New Roman" w:hAnsi="Times New Roman" w:cs="Times New Roman"/>
          <w:sz w:val="27"/>
          <w:szCs w:val="27"/>
        </w:rPr>
        <w:t>), на учете у врача психиатра и психиатра-нарколога в Ханты-Мансийской клинической психоневрологической больнице не состоит (</w:t>
      </w:r>
      <w:r>
        <w:rPr>
          <w:rFonts w:ascii="Times New Roman" w:eastAsia="Times New Roman" w:hAnsi="Times New Roman" w:cs="Times New Roman"/>
          <w:sz w:val="27"/>
          <w:szCs w:val="27"/>
        </w:rPr>
        <w:t>л.д.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), имеет на иждиве</w:t>
      </w:r>
      <w:r>
        <w:rPr>
          <w:rFonts w:ascii="Times New Roman" w:eastAsia="Times New Roman" w:hAnsi="Times New Roman" w:cs="Times New Roman"/>
          <w:sz w:val="27"/>
          <w:szCs w:val="27"/>
        </w:rPr>
        <w:t>нии двоих малолетних детей.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,г</w:t>
      </w:r>
      <w:r>
        <w:rPr>
          <w:rFonts w:ascii="Times New Roman" w:eastAsia="Times New Roman" w:hAnsi="Times New Roman" w:cs="Times New Roman"/>
          <w:sz w:val="27"/>
          <w:szCs w:val="27"/>
        </w:rPr>
        <w:t>» ч.1 ст.</w:t>
      </w:r>
      <w:r>
        <w:rPr>
          <w:rFonts w:ascii="Times New Roman" w:eastAsia="Times New Roman" w:hAnsi="Times New Roman" w:cs="Times New Roman"/>
          <w:sz w:val="27"/>
          <w:szCs w:val="27"/>
        </w:rPr>
        <w:t>61 УК РФ являю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активное способствование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расследованию </w:t>
      </w:r>
      <w:r>
        <w:rPr>
          <w:rFonts w:ascii="Times New Roman" w:eastAsia="Times New Roman" w:hAnsi="Times New Roman" w:cs="Times New Roman"/>
          <w:sz w:val="27"/>
          <w:szCs w:val="27"/>
        </w:rPr>
        <w:t>преступления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выразившееся в даче признательных показаний, участие в осмотре места происшествия своего жилища,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малолетних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ч.2 ст.61 УК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раская</w:t>
      </w:r>
      <w:r>
        <w:rPr>
          <w:rFonts w:ascii="Times New Roman" w:eastAsia="Times New Roman" w:hAnsi="Times New Roman" w:cs="Times New Roman"/>
          <w:sz w:val="27"/>
          <w:szCs w:val="27"/>
        </w:rPr>
        <w:t>ние в совершенном преступлении.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наказание, не имеется.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Проанализировав все установленные по делу обстоятельства в совокупности со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о личности подсудимого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принимая во внимание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содеянному, влияние назначенно</w:t>
      </w:r>
      <w:r>
        <w:rPr>
          <w:rFonts w:ascii="Times New Roman" w:eastAsia="Times New Roman" w:hAnsi="Times New Roman" w:cs="Times New Roman"/>
          <w:sz w:val="27"/>
          <w:szCs w:val="27"/>
        </w:rPr>
        <w:t>го наказания на условия жизни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семьи, в целях восстановления социальной </w:t>
      </w:r>
      <w:r>
        <w:rPr>
          <w:rFonts w:ascii="Times New Roman" w:eastAsia="Times New Roman" w:hAnsi="Times New Roman" w:cs="Times New Roman"/>
          <w:sz w:val="27"/>
          <w:szCs w:val="27"/>
        </w:rPr>
        <w:t>справе</w:t>
      </w:r>
      <w:r>
        <w:rPr>
          <w:rFonts w:ascii="Times New Roman" w:eastAsia="Times New Roman" w:hAnsi="Times New Roman" w:cs="Times New Roman"/>
          <w:sz w:val="27"/>
          <w:szCs w:val="27"/>
        </w:rPr>
        <w:t>дливости, исправления подсудимого</w:t>
      </w:r>
      <w:r>
        <w:rPr>
          <w:rFonts w:ascii="Times New Roman" w:eastAsia="Times New Roman" w:hAnsi="Times New Roman" w:cs="Times New Roman"/>
          <w:sz w:val="27"/>
          <w:szCs w:val="27"/>
        </w:rPr>
        <w:t>, предупреждения с</w:t>
      </w:r>
      <w:r>
        <w:rPr>
          <w:rFonts w:ascii="Times New Roman" w:eastAsia="Times New Roman" w:hAnsi="Times New Roman" w:cs="Times New Roman"/>
          <w:sz w:val="27"/>
          <w:szCs w:val="27"/>
        </w:rPr>
        <w:t>овершения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повторных преступлений,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справедливым назначение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Совокупность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смягчающих наказание подсудимого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отсутствие отягчающих наказание обстоятельств, мировой судья признает исключительной, что позволяет суду принять решение о применении при определении меры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по ст.322.2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положения статьи 64 УК РФ, то есть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штрафа ниже низшего предела,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санкцией </w:t>
      </w:r>
      <w:r>
        <w:rPr>
          <w:rFonts w:ascii="Times New Roman" w:eastAsia="Times New Roman" w:hAnsi="Times New Roman" w:cs="Times New Roman"/>
          <w:sz w:val="27"/>
          <w:szCs w:val="27"/>
        </w:rPr>
        <w:t>ст.322.2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Размер штрафа мировой судья определяет с учетом тяже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ти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имущественного положения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осужденного и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семьи, а также с учетом </w:t>
      </w:r>
      <w:r>
        <w:rPr>
          <w:rFonts w:ascii="Times New Roman" w:eastAsia="Times New Roman" w:hAnsi="Times New Roman" w:cs="Times New Roman"/>
          <w:sz w:val="27"/>
          <w:szCs w:val="27"/>
        </w:rPr>
        <w:t>возможности получения осужденным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</w:t>
      </w:r>
      <w:r>
        <w:rPr>
          <w:rFonts w:ascii="Times New Roman" w:eastAsia="Times New Roman" w:hAnsi="Times New Roman" w:cs="Times New Roman"/>
          <w:sz w:val="27"/>
          <w:szCs w:val="27"/>
        </w:rPr>
        <w:t>аботной платы или иного дохода.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Гражданский иск по делу не заявлен.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После вступления в законную силу приговора вещественные доказательства: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пакет документов на имя </w:t>
      </w:r>
      <w:r>
        <w:rPr>
          <w:rStyle w:val="cat-UserDefinedgrp-45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следует </w:t>
      </w:r>
      <w:r>
        <w:rPr>
          <w:rFonts w:ascii="Times New Roman" w:eastAsia="Times New Roman" w:hAnsi="Times New Roman" w:cs="Times New Roman"/>
          <w:sz w:val="27"/>
          <w:szCs w:val="27"/>
        </w:rPr>
        <w:t>хранить при материалах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мера процессуального принуждения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обязательства о явке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должна быть оставлена прежней до вступления в законную силу приговора суда, после вступления в законную силу приговора суда мера процессуального принуждения должна быть отменена.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ч.10 ст.316 УПК РФ </w:t>
      </w:r>
      <w:r>
        <w:rPr>
          <w:rFonts w:ascii="Times New Roman" w:eastAsia="Times New Roman" w:hAnsi="Times New Roman" w:cs="Times New Roman"/>
          <w:sz w:val="28"/>
          <w:szCs w:val="28"/>
        </w:rPr>
        <w:t>Абусагитов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освобождению от взыскания с него процессуальных издержек.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ст.ст.304, 307-309, 314-316 УПК РФ, мировой судья,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ПРИГОВОРИЛ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Ташбулата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преступления, п</w:t>
      </w:r>
      <w:r>
        <w:rPr>
          <w:rFonts w:ascii="Times New Roman" w:eastAsia="Times New Roman" w:hAnsi="Times New Roman" w:cs="Times New Roman"/>
          <w:sz w:val="27"/>
          <w:szCs w:val="27"/>
        </w:rPr>
        <w:t>редусмотренного ст.322.2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с применением ст.64 УК РФ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 тысяч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Абусагитова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оставить прежней до вступления в законную силу приговора суда, после вступления в законную силу приговора меру процессуального принуждения отменить.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После вступления в законную силу приговора вещественные доказательства: </w:t>
      </w:r>
      <w:r>
        <w:rPr>
          <w:rFonts w:ascii="Times New Roman" w:eastAsia="Times New Roman" w:hAnsi="Times New Roman" w:cs="Times New Roman"/>
          <w:sz w:val="27"/>
          <w:szCs w:val="27"/>
        </w:rPr>
        <w:t>пакет документов на имя Набиевой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хранить при материалах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Процессуальные издержки возложить на счет федерального бюджета.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Настоящий приговор может быть обжалован в апелляционном порядке в Ханты-Мансийский районный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путем подачи жалобы или представления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суток со дня его провозглашения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соблюдением требований ст.317 УПК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принесения апелляционного представления или жалобы, затрагивающей интересы осужде</w:t>
      </w:r>
      <w:r>
        <w:rPr>
          <w:rFonts w:ascii="Times New Roman" w:eastAsia="Times New Roman" w:hAnsi="Times New Roman" w:cs="Times New Roman"/>
          <w:sz w:val="27"/>
          <w:szCs w:val="27"/>
        </w:rPr>
        <w:t>нного, 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вправе подать свои возражения в письменном виде.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Осужденный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вправе поручать осуществ</w:t>
      </w:r>
      <w:r>
        <w:rPr>
          <w:rFonts w:ascii="Times New Roman" w:eastAsia="Times New Roman" w:hAnsi="Times New Roman" w:cs="Times New Roman"/>
          <w:sz w:val="27"/>
          <w:szCs w:val="27"/>
        </w:rPr>
        <w:t>ление своей защиты избранному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защитнику либо ходатайствовать перед судом о 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назначении защитника. Осужденный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ХМАО-Югре (УМВД России по Ханты-Мансийскому автономному округу Югре), ИНН 8601010390, КПП 860101001, </w:t>
      </w:r>
      <w:r>
        <w:rPr>
          <w:rFonts w:ascii="Times New Roman" w:eastAsia="Times New Roman" w:hAnsi="Times New Roman" w:cs="Times New Roman"/>
          <w:sz w:val="27"/>
          <w:szCs w:val="27"/>
        </w:rPr>
        <w:t>расч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03100643000000018700 БИК: 007162163 </w:t>
      </w:r>
      <w:r>
        <w:rPr>
          <w:rFonts w:ascii="Times New Roman" w:eastAsia="Times New Roman" w:hAnsi="Times New Roman" w:cs="Times New Roman"/>
          <w:sz w:val="27"/>
          <w:szCs w:val="27"/>
        </w:rPr>
        <w:t>Счет №</w:t>
      </w:r>
      <w:r>
        <w:rPr>
          <w:rFonts w:ascii="Times New Roman" w:eastAsia="Times New Roman" w:hAnsi="Times New Roman" w:cs="Times New Roman"/>
          <w:sz w:val="27"/>
          <w:szCs w:val="27"/>
        </w:rPr>
        <w:t>40102</w:t>
      </w:r>
      <w:r>
        <w:rPr>
          <w:rFonts w:ascii="Times New Roman" w:eastAsia="Times New Roman" w:hAnsi="Times New Roman" w:cs="Times New Roman"/>
          <w:sz w:val="27"/>
          <w:szCs w:val="27"/>
        </w:rPr>
        <w:t>810</w:t>
      </w:r>
      <w:r>
        <w:rPr>
          <w:rFonts w:ascii="Times New Roman" w:eastAsia="Times New Roman" w:hAnsi="Times New Roman" w:cs="Times New Roman"/>
          <w:sz w:val="27"/>
          <w:szCs w:val="27"/>
        </w:rPr>
        <w:t>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банк получателя: РКЦ Ханты-Мансийска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>//УФК по ХМАО-Югре, КБК 188 1 16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031 32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019 000140 </w:t>
      </w:r>
      <w:r>
        <w:rPr>
          <w:rFonts w:ascii="Times New Roman" w:eastAsia="Times New Roman" w:hAnsi="Times New Roman" w:cs="Times New Roman"/>
          <w:sz w:val="27"/>
          <w:szCs w:val="27"/>
        </w:rPr>
        <w:t>ОКТМО 718</w:t>
      </w:r>
      <w:r>
        <w:rPr>
          <w:rFonts w:ascii="Times New Roman" w:eastAsia="Times New Roman" w:hAnsi="Times New Roman" w:cs="Times New Roman"/>
          <w:sz w:val="27"/>
          <w:szCs w:val="27"/>
        </w:rPr>
        <w:t>71000 УИН 188 5 86 24 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025 001500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916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7rplc-40">
    <w:name w:val="cat-UserDefined grp-47 rplc-40"/>
    <w:basedOn w:val="DefaultParagraphFont"/>
  </w:style>
  <w:style w:type="character" w:customStyle="1" w:styleId="cat-UserDefinedgrp-48rplc-42">
    <w:name w:val="cat-UserDefined grp-48 rplc-42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0237-370D-4544-97F2-DA7D21018BD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